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93B" w14:textId="679290E7" w:rsidR="00C25948" w:rsidRDefault="00C63C8A" w:rsidP="00C25948">
      <w:pPr>
        <w:rPr>
          <w:rFonts w:ascii="Calibri" w:eastAsia="Times New Roman" w:hAnsi="Calibri" w:cs="Calibri"/>
          <w:color w:val="000000"/>
          <w:sz w:val="22"/>
          <w:szCs w:val="22"/>
          <w:lang w:eastAsia="en-GB"/>
        </w:rPr>
      </w:pPr>
      <w:r w:rsidRPr="00C63C8A">
        <w:rPr>
          <w:rFonts w:ascii="Calibri" w:hAnsi="Calibri" w:cs="Calibri"/>
          <w:b/>
          <w:bCs/>
          <w:color w:val="0070C0"/>
          <w:sz w:val="32"/>
          <w:szCs w:val="32"/>
        </w:rPr>
        <w:t xml:space="preserve">Addendum 2: </w:t>
      </w:r>
      <w:r w:rsidR="00357B10" w:rsidRPr="00357B10">
        <w:rPr>
          <w:rFonts w:ascii="Calibri" w:hAnsi="Calibri" w:cs="Calibri"/>
          <w:b/>
          <w:bCs/>
          <w:color w:val="0070C0"/>
          <w:sz w:val="32"/>
          <w:szCs w:val="32"/>
          <w:lang w:val="en-US"/>
        </w:rPr>
        <w:t>over</w:t>
      </w:r>
      <w:r w:rsidRPr="00C63C8A">
        <w:rPr>
          <w:rFonts w:ascii="Calibri" w:hAnsi="Calibri" w:cs="Calibri"/>
          <w:b/>
          <w:bCs/>
          <w:color w:val="0070C0"/>
          <w:sz w:val="32"/>
          <w:szCs w:val="32"/>
        </w:rPr>
        <w:t xml:space="preserve"> OFFICE Kersten Geers David Van Severen (KGD</w:t>
      </w:r>
      <w:r w:rsidR="00365CE5" w:rsidRPr="00365CE5">
        <w:rPr>
          <w:rFonts w:ascii="Calibri" w:hAnsi="Calibri" w:cs="Calibri"/>
          <w:b/>
          <w:bCs/>
          <w:color w:val="0070C0"/>
          <w:sz w:val="32"/>
          <w:szCs w:val="32"/>
          <w:lang w:val="en-US"/>
        </w:rPr>
        <w:t>V</w:t>
      </w:r>
      <w:r w:rsidRPr="00C63C8A">
        <w:rPr>
          <w:rFonts w:ascii="Calibri" w:hAnsi="Calibri" w:cs="Calibri"/>
          <w:b/>
          <w:bCs/>
          <w:color w:val="0070C0"/>
          <w:sz w:val="32"/>
          <w:szCs w:val="32"/>
        </w:rPr>
        <w:t>S) </w:t>
      </w:r>
    </w:p>
    <w:tbl>
      <w:tblPr>
        <w:tblpPr w:leftFromText="180" w:rightFromText="180" w:vertAnchor="page" w:horzAnchor="margin" w:tblpXSpec="right" w:tblpY="2681"/>
        <w:tblW w:w="0" w:type="auto"/>
        <w:tblCellMar>
          <w:top w:w="15" w:type="dxa"/>
          <w:left w:w="15" w:type="dxa"/>
          <w:bottom w:w="15" w:type="dxa"/>
          <w:right w:w="15" w:type="dxa"/>
        </w:tblCellMar>
        <w:tblLook w:val="04A0" w:firstRow="1" w:lastRow="0" w:firstColumn="1" w:lastColumn="0" w:noHBand="0" w:noVBand="1"/>
      </w:tblPr>
      <w:tblGrid>
        <w:gridCol w:w="3402"/>
      </w:tblGrid>
      <w:tr w:rsidR="00357B10" w:rsidRPr="00C25948" w14:paraId="66A68C3A" w14:textId="77777777" w:rsidTr="00357B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3E655" w14:textId="7DD12B02" w:rsidR="00357B10" w:rsidRPr="00357B10" w:rsidRDefault="00357B10" w:rsidP="00357B10">
            <w:pPr>
              <w:pStyle w:val="NormalWeb"/>
              <w:spacing w:before="0" w:beforeAutospacing="0" w:after="240" w:afterAutospacing="0"/>
              <w:rPr>
                <w:rFonts w:ascii="Calibri" w:hAnsi="Calibri" w:cs="Calibri"/>
                <w:color w:val="000000"/>
                <w:sz w:val="22"/>
                <w:szCs w:val="22"/>
              </w:rPr>
            </w:pPr>
            <w:r>
              <w:rPr>
                <w:rFonts w:ascii="Calibri" w:hAnsi="Calibri" w:cs="Calibri"/>
                <w:b/>
                <w:bCs/>
                <w:color w:val="000000"/>
                <w:sz w:val="22"/>
                <w:szCs w:val="22"/>
              </w:rPr>
              <w:t>OFFICE KGD</w:t>
            </w:r>
            <w:r w:rsidR="00365CE5">
              <w:rPr>
                <w:rFonts w:ascii="Calibri" w:hAnsi="Calibri" w:cs="Calibri"/>
                <w:b/>
                <w:bCs/>
                <w:color w:val="000000"/>
                <w:sz w:val="22"/>
                <w:szCs w:val="22"/>
                <w:lang w:val="fr-FR"/>
              </w:rPr>
              <w:t>V</w:t>
            </w:r>
            <w:r>
              <w:rPr>
                <w:rFonts w:ascii="Calibri" w:hAnsi="Calibri" w:cs="Calibri"/>
                <w:b/>
                <w:bCs/>
                <w:color w:val="000000"/>
                <w:sz w:val="22"/>
                <w:szCs w:val="22"/>
              </w:rPr>
              <w:t>S</w:t>
            </w:r>
            <w:r>
              <w:rPr>
                <w:rFonts w:ascii="Calibri" w:hAnsi="Calibri" w:cs="Calibri"/>
                <w:color w:val="000000"/>
                <w:sz w:val="22"/>
                <w:szCs w:val="22"/>
              </w:rPr>
              <w:br/>
              <w:t>251 Avenue Louise B–1050 Brussels</w:t>
            </w:r>
            <w:r>
              <w:rPr>
                <w:rFonts w:ascii="Calibri" w:hAnsi="Calibri" w:cs="Calibri"/>
                <w:color w:val="000000"/>
                <w:sz w:val="22"/>
                <w:szCs w:val="22"/>
              </w:rPr>
              <w:br/>
              <w:t>Louisalaan 251, B-1050 Brussel </w:t>
            </w:r>
          </w:p>
          <w:p w14:paraId="78A82BD5" w14:textId="77777777" w:rsidR="00357B10" w:rsidRPr="00C25948" w:rsidRDefault="00357B10" w:rsidP="00357B10">
            <w:pPr>
              <w:pStyle w:val="NormalWeb"/>
              <w:spacing w:before="0" w:beforeAutospacing="0" w:after="0" w:afterAutospacing="0"/>
            </w:pPr>
            <w:r>
              <w:rPr>
                <w:rFonts w:ascii="Calibri" w:hAnsi="Calibri" w:cs="Calibri"/>
                <w:color w:val="000000"/>
                <w:sz w:val="22"/>
                <w:szCs w:val="22"/>
              </w:rPr>
              <w:t xml:space="preserve">www.officekgdvs.com </w:t>
            </w:r>
            <w:r>
              <w:rPr>
                <w:rFonts w:ascii="Calibri" w:hAnsi="Calibri" w:cs="Calibri"/>
                <w:color w:val="000000"/>
                <w:sz w:val="22"/>
                <w:szCs w:val="22"/>
              </w:rPr>
              <w:br/>
              <w:t xml:space="preserve">mail@officekgdvs.com </w:t>
            </w:r>
            <w:r>
              <w:rPr>
                <w:rFonts w:ascii="Calibri" w:hAnsi="Calibri" w:cs="Calibri"/>
                <w:color w:val="000000"/>
                <w:sz w:val="22"/>
                <w:szCs w:val="22"/>
              </w:rPr>
              <w:br/>
              <w:t>+32 2 503 05 71</w:t>
            </w:r>
          </w:p>
        </w:tc>
      </w:tr>
    </w:tbl>
    <w:p w14:paraId="7F253545" w14:textId="77777777" w:rsidR="00357B10" w:rsidRDefault="00357B10" w:rsidP="00357B10">
      <w:pPr>
        <w:spacing w:after="240"/>
        <w:rPr>
          <w:rFonts w:ascii="Calibri" w:eastAsia="Times New Roman" w:hAnsi="Calibri" w:cs="Calibri"/>
          <w:color w:val="000000"/>
          <w:sz w:val="22"/>
          <w:szCs w:val="22"/>
          <w:lang w:eastAsia="en-GB"/>
        </w:rPr>
      </w:pPr>
    </w:p>
    <w:p w14:paraId="573FDE13" w14:textId="58BA5394" w:rsidR="00357B10" w:rsidRPr="00357B10" w:rsidRDefault="00357B10" w:rsidP="00357B10">
      <w:pPr>
        <w:spacing w:after="240"/>
        <w:rPr>
          <w:rFonts w:ascii="Times New Roman" w:eastAsia="Times New Roman" w:hAnsi="Times New Roman" w:cs="Times New Roman"/>
          <w:lang w:eastAsia="en-GB"/>
        </w:rPr>
      </w:pPr>
      <w:r w:rsidRPr="00357B10">
        <w:rPr>
          <w:rFonts w:ascii="Calibri" w:eastAsia="Times New Roman" w:hAnsi="Calibri" w:cs="Calibri"/>
          <w:color w:val="000000"/>
          <w:sz w:val="22"/>
          <w:szCs w:val="22"/>
          <w:lang w:eastAsia="en-GB"/>
        </w:rPr>
        <w:t xml:space="preserve">OFFICE Kersten Geers David Van Severen verwierf, sinds de oprichting in 2002, een internationale reputatie, zowel voor hun projecten als voor hun theoretische beschouwingen. Met meer dan 20 lopende projecten en evenveel vaste werknemers heeft OFFICE een grote ervaring met projecten op elke architecturale schaal, van meubilair tot masterplanning. </w:t>
      </w:r>
    </w:p>
    <w:p w14:paraId="5A3B038F" w14:textId="77777777" w:rsidR="00357B10" w:rsidRPr="00357B10" w:rsidRDefault="00357B10" w:rsidP="00357B10">
      <w:pPr>
        <w:spacing w:after="240"/>
        <w:jc w:val="both"/>
        <w:rPr>
          <w:rFonts w:ascii="Times New Roman" w:eastAsia="Times New Roman" w:hAnsi="Times New Roman" w:cs="Times New Roman"/>
          <w:lang w:eastAsia="en-GB"/>
        </w:rPr>
      </w:pPr>
      <w:r w:rsidRPr="00357B10">
        <w:rPr>
          <w:rFonts w:ascii="Calibri" w:eastAsia="Times New Roman" w:hAnsi="Calibri" w:cs="Calibri"/>
          <w:color w:val="000000"/>
          <w:sz w:val="22"/>
          <w:szCs w:val="22"/>
          <w:lang w:eastAsia="en-GB"/>
        </w:rPr>
        <w:t>In 2015 won het ontwerp van OFFICE voor de mediacampus van de Radio Télévision Suisse in een internationale competitie. Hiermee bevestigt OFFICE dat ze ook met uitgebreide programma’s en grote schaal overweg kan. Het werk van OFFICE staat dan ook volop in de internationale belangstelling, en werd al bekroond met o.a. de Belgische prijs voor Architectuur (2009, 2013, 2015) en de Zilveren Leeuw op de architectuurbiënnale van Venetië (2010). </w:t>
      </w:r>
    </w:p>
    <w:p w14:paraId="25046FE0" w14:textId="77777777" w:rsidR="00357B10" w:rsidRPr="00357B10" w:rsidRDefault="00357B10" w:rsidP="00357B10">
      <w:pPr>
        <w:spacing w:after="240"/>
        <w:jc w:val="both"/>
        <w:rPr>
          <w:rFonts w:ascii="Times New Roman" w:eastAsia="Times New Roman" w:hAnsi="Times New Roman" w:cs="Times New Roman"/>
          <w:lang w:eastAsia="en-GB"/>
        </w:rPr>
      </w:pPr>
      <w:r w:rsidRPr="00357B10">
        <w:rPr>
          <w:rFonts w:ascii="Calibri" w:eastAsia="Times New Roman" w:hAnsi="Calibri" w:cs="Calibri"/>
          <w:color w:val="000000"/>
          <w:sz w:val="22"/>
          <w:szCs w:val="22"/>
          <w:lang w:eastAsia="en-GB"/>
        </w:rPr>
        <w:t>Met de bouw van individuele woningen met uiteenlopende budgetten en in verschillende schalen en contexten, heeft de architectuur zich leren verhouden tot de woning en het wonen. Deze ervaring en lessen heeft OFFICE verfijnd in een groot aantal collectieve woningbouwprojecten in binnen- en buitenland, die een meer prominente rol kennen binnen het bureau. Binnen deze projecten probeert OFFICE een genuanceerd antwoord te formuleren met specifieke materiaalkeuzes en een uitgekiende geometrie, om zo architecturale en functionele woningbouwprojecten te creëren. </w:t>
      </w:r>
    </w:p>
    <w:p w14:paraId="36449F92" w14:textId="77777777" w:rsidR="00357B10" w:rsidRPr="00357B10" w:rsidRDefault="00357B10" w:rsidP="00357B10">
      <w:pPr>
        <w:spacing w:after="240"/>
        <w:jc w:val="both"/>
        <w:rPr>
          <w:rFonts w:ascii="Times New Roman" w:eastAsia="Times New Roman" w:hAnsi="Times New Roman" w:cs="Times New Roman"/>
          <w:lang w:eastAsia="en-GB"/>
        </w:rPr>
      </w:pPr>
      <w:r w:rsidRPr="00357B10">
        <w:rPr>
          <w:rFonts w:ascii="Calibri" w:eastAsia="Times New Roman" w:hAnsi="Calibri" w:cs="Calibri"/>
          <w:color w:val="000000"/>
          <w:sz w:val="22"/>
          <w:szCs w:val="22"/>
          <w:lang w:eastAsia="en-GB"/>
        </w:rPr>
        <w:t>Met woningbouwprojecten in onder meer Parijs (OFF174 Caserne Reuilly), Antwerpen (OFF131 Kaai 37 en Tim Van Laere Galery) en Leuven (OFF163 Acco Site) toont het bureau dat het in staat is om complexe projecten te leiden binnen een specifieke economische, programmatorische en stedenbouwkundige context. Het zijn telkens complexe opgaves in een kader van projectontwikkeling. De pragmatische en gerichte aanpak van OFFICE heeft de promotoren telkens weten te overtuigen zonder compromissen hoeven aan te gaan. </w:t>
      </w:r>
    </w:p>
    <w:p w14:paraId="01AA6A8D" w14:textId="77777777" w:rsidR="00357B10" w:rsidRPr="00357B10" w:rsidRDefault="00357B10" w:rsidP="00357B10">
      <w:pPr>
        <w:rPr>
          <w:rFonts w:ascii="Times New Roman" w:eastAsia="Times New Roman" w:hAnsi="Times New Roman" w:cs="Times New Roman"/>
          <w:lang w:eastAsia="en-GB"/>
        </w:rPr>
      </w:pPr>
    </w:p>
    <w:p w14:paraId="6E3D1B5A" w14:textId="6E1FEFAF" w:rsidR="00C25948" w:rsidRDefault="00C25948" w:rsidP="00357B10">
      <w:pPr>
        <w:pStyle w:val="NormalWeb"/>
        <w:spacing w:before="0" w:beforeAutospacing="0" w:after="240" w:afterAutospacing="0"/>
        <w:jc w:val="both"/>
      </w:pPr>
    </w:p>
    <w:sectPr w:rsidR="00C2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AF6"/>
    <w:multiLevelType w:val="multilevel"/>
    <w:tmpl w:val="67A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2090"/>
    <w:multiLevelType w:val="multilevel"/>
    <w:tmpl w:val="E59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C1658"/>
    <w:multiLevelType w:val="multilevel"/>
    <w:tmpl w:val="CE2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864525">
    <w:abstractNumId w:val="0"/>
  </w:num>
  <w:num w:numId="2" w16cid:durableId="548230843">
    <w:abstractNumId w:val="2"/>
  </w:num>
  <w:num w:numId="3" w16cid:durableId="1167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8"/>
    <w:rsid w:val="000B1F3A"/>
    <w:rsid w:val="00357B10"/>
    <w:rsid w:val="00365CE5"/>
    <w:rsid w:val="00B06001"/>
    <w:rsid w:val="00C25948"/>
    <w:rsid w:val="00C63C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890"/>
  <w15:chartTrackingRefBased/>
  <w15:docId w15:val="{3805BA76-4DDE-C942-80F6-2F2458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94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948"/>
    <w:rPr>
      <w:color w:val="0000FF"/>
      <w:u w:val="single"/>
    </w:rPr>
  </w:style>
  <w:style w:type="paragraph" w:styleId="ListParagraph">
    <w:name w:val="List Paragraph"/>
    <w:basedOn w:val="Normal"/>
    <w:uiPriority w:val="34"/>
    <w:qFormat/>
    <w:rsid w:val="00B0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165">
      <w:bodyDiv w:val="1"/>
      <w:marLeft w:val="0"/>
      <w:marRight w:val="0"/>
      <w:marTop w:val="0"/>
      <w:marBottom w:val="0"/>
      <w:divBdr>
        <w:top w:val="none" w:sz="0" w:space="0" w:color="auto"/>
        <w:left w:val="none" w:sz="0" w:space="0" w:color="auto"/>
        <w:bottom w:val="none" w:sz="0" w:space="0" w:color="auto"/>
        <w:right w:val="none" w:sz="0" w:space="0" w:color="auto"/>
      </w:divBdr>
    </w:div>
    <w:div w:id="659308195">
      <w:bodyDiv w:val="1"/>
      <w:marLeft w:val="0"/>
      <w:marRight w:val="0"/>
      <w:marTop w:val="0"/>
      <w:marBottom w:val="0"/>
      <w:divBdr>
        <w:top w:val="none" w:sz="0" w:space="0" w:color="auto"/>
        <w:left w:val="none" w:sz="0" w:space="0" w:color="auto"/>
        <w:bottom w:val="none" w:sz="0" w:space="0" w:color="auto"/>
        <w:right w:val="none" w:sz="0" w:space="0" w:color="auto"/>
      </w:divBdr>
    </w:div>
    <w:div w:id="1026100640">
      <w:bodyDiv w:val="1"/>
      <w:marLeft w:val="0"/>
      <w:marRight w:val="0"/>
      <w:marTop w:val="0"/>
      <w:marBottom w:val="0"/>
      <w:divBdr>
        <w:top w:val="none" w:sz="0" w:space="0" w:color="auto"/>
        <w:left w:val="none" w:sz="0" w:space="0" w:color="auto"/>
        <w:bottom w:val="none" w:sz="0" w:space="0" w:color="auto"/>
        <w:right w:val="none" w:sz="0" w:space="0" w:color="auto"/>
      </w:divBdr>
    </w:div>
    <w:div w:id="1275554603">
      <w:bodyDiv w:val="1"/>
      <w:marLeft w:val="0"/>
      <w:marRight w:val="0"/>
      <w:marTop w:val="0"/>
      <w:marBottom w:val="0"/>
      <w:divBdr>
        <w:top w:val="none" w:sz="0" w:space="0" w:color="auto"/>
        <w:left w:val="none" w:sz="0" w:space="0" w:color="auto"/>
        <w:bottom w:val="none" w:sz="0" w:space="0" w:color="auto"/>
        <w:right w:val="none" w:sz="0" w:space="0" w:color="auto"/>
      </w:divBdr>
    </w:div>
    <w:div w:id="1343630830">
      <w:bodyDiv w:val="1"/>
      <w:marLeft w:val="0"/>
      <w:marRight w:val="0"/>
      <w:marTop w:val="0"/>
      <w:marBottom w:val="0"/>
      <w:divBdr>
        <w:top w:val="none" w:sz="0" w:space="0" w:color="auto"/>
        <w:left w:val="none" w:sz="0" w:space="0" w:color="auto"/>
        <w:bottom w:val="none" w:sz="0" w:space="0" w:color="auto"/>
        <w:right w:val="none" w:sz="0" w:space="0" w:color="auto"/>
      </w:divBdr>
    </w:div>
    <w:div w:id="1599412813">
      <w:bodyDiv w:val="1"/>
      <w:marLeft w:val="0"/>
      <w:marRight w:val="0"/>
      <w:marTop w:val="0"/>
      <w:marBottom w:val="0"/>
      <w:divBdr>
        <w:top w:val="none" w:sz="0" w:space="0" w:color="auto"/>
        <w:left w:val="none" w:sz="0" w:space="0" w:color="auto"/>
        <w:bottom w:val="none" w:sz="0" w:space="0" w:color="auto"/>
        <w:right w:val="none" w:sz="0" w:space="0" w:color="auto"/>
      </w:divBdr>
    </w:div>
    <w:div w:id="1628387680">
      <w:bodyDiv w:val="1"/>
      <w:marLeft w:val="0"/>
      <w:marRight w:val="0"/>
      <w:marTop w:val="0"/>
      <w:marBottom w:val="0"/>
      <w:divBdr>
        <w:top w:val="none" w:sz="0" w:space="0" w:color="auto"/>
        <w:left w:val="none" w:sz="0" w:space="0" w:color="auto"/>
        <w:bottom w:val="none" w:sz="0" w:space="0" w:color="auto"/>
        <w:right w:val="none" w:sz="0" w:space="0" w:color="auto"/>
      </w:divBdr>
    </w:div>
    <w:div w:id="2115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ziggy@brumsmith.com</dc:creator>
  <cp:keywords/>
  <dc:description/>
  <cp:lastModifiedBy>ziggy@brumsmith.com</cp:lastModifiedBy>
  <cp:revision>2</cp:revision>
  <dcterms:created xsi:type="dcterms:W3CDTF">2023-01-12T09:22:00Z</dcterms:created>
  <dcterms:modified xsi:type="dcterms:W3CDTF">2023-01-12T09:22:00Z</dcterms:modified>
</cp:coreProperties>
</file>